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29" w:rsidRPr="00C8223A" w:rsidRDefault="00A81429" w:rsidP="00A81429">
      <w:pPr>
        <w:jc w:val="center"/>
      </w:pPr>
      <w:r w:rsidRPr="00C8223A">
        <w:t>Appendix: Diagnostic Assessment tasks</w:t>
      </w:r>
    </w:p>
    <w:p w:rsidR="00A81429" w:rsidRPr="00C8223A" w:rsidRDefault="00A81429" w:rsidP="00A81429">
      <w:pPr>
        <w:jc w:val="center"/>
      </w:pPr>
    </w:p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223A">
        <w:rPr>
          <w:rFonts w:ascii="Times New Roman" w:hAnsi="Times New Roman" w:cs="Times New Roman"/>
          <w:sz w:val="24"/>
          <w:szCs w:val="24"/>
        </w:rPr>
        <w:t>ARTICULATION TASK:</w:t>
      </w:r>
    </w:p>
    <w:p w:rsidR="00A81429" w:rsidRPr="00C8223A" w:rsidRDefault="00A81429" w:rsidP="00A81429"/>
    <w:p w:rsidR="00A81429" w:rsidRPr="00C8223A" w:rsidRDefault="00A81429" w:rsidP="00A81429">
      <w:r w:rsidRPr="00C8223A">
        <w:t xml:space="preserve">What does </w:t>
      </w:r>
      <w:r w:rsidRPr="00C8223A">
        <w:rPr>
          <w:i/>
        </w:rPr>
        <w:t>scaffolding</w:t>
      </w:r>
      <w:r w:rsidRPr="00C8223A">
        <w:t xml:space="preserve"> mean in the context of teaching?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81429" w:rsidRPr="00C8223A" w:rsidTr="00CC3377">
        <w:trPr>
          <w:trHeight w:val="1372"/>
        </w:trPr>
        <w:tc>
          <w:tcPr>
            <w:tcW w:w="9242" w:type="dxa"/>
          </w:tcPr>
          <w:p w:rsidR="00A81429" w:rsidRPr="00C8223A" w:rsidRDefault="00A81429" w:rsidP="00CC3377">
            <w:pPr>
              <w:rPr>
                <w:i/>
              </w:rPr>
            </w:pPr>
          </w:p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See criteria for coding of responses in methodology section</w:t>
            </w:r>
          </w:p>
        </w:tc>
      </w:tr>
    </w:tbl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223A">
        <w:rPr>
          <w:rFonts w:ascii="Times New Roman" w:hAnsi="Times New Roman" w:cs="Times New Roman"/>
          <w:sz w:val="24"/>
          <w:szCs w:val="24"/>
        </w:rPr>
        <w:t>RECOGNITION TASKS</w:t>
      </w:r>
    </w:p>
    <w:p w:rsidR="00A81429" w:rsidRPr="00C8223A" w:rsidRDefault="00A81429" w:rsidP="00A8142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81429" w:rsidRPr="00C8223A" w:rsidRDefault="00A81429" w:rsidP="00A814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23A">
        <w:rPr>
          <w:rFonts w:ascii="Times New Roman" w:hAnsi="Times New Roman" w:cs="Times New Roman"/>
          <w:sz w:val="24"/>
          <w:szCs w:val="24"/>
        </w:rPr>
        <w:t>Indicate whether you think the following statements about scaffolding are TRUE or FALSE by placing a CROSS (X) in the appropriate block.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992"/>
      </w:tblGrid>
      <w:tr w:rsidR="00A81429" w:rsidRPr="00C8223A" w:rsidTr="00CC3377">
        <w:trPr>
          <w:trHeight w:val="523"/>
        </w:trPr>
        <w:tc>
          <w:tcPr>
            <w:tcW w:w="7905" w:type="dxa"/>
            <w:tcBorders>
              <w:top w:val="nil"/>
              <w:left w:val="nil"/>
            </w:tcBorders>
            <w:vAlign w:val="center"/>
          </w:tcPr>
          <w:p w:rsidR="00A81429" w:rsidRPr="00C8223A" w:rsidRDefault="00A81429" w:rsidP="00CC33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r w:rsidRPr="00C8223A">
              <w:t>TRUE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r w:rsidRPr="00C8223A">
              <w:t>FALSE</w:t>
            </w:r>
          </w:p>
        </w:tc>
      </w:tr>
      <w:tr w:rsidR="00A81429" w:rsidRPr="00C8223A" w:rsidTr="00CC3377">
        <w:trPr>
          <w:trHeight w:val="375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A teacher who scaffolds designs tasks that learners are able to manage on their own.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</w:tr>
      <w:tr w:rsidR="00A81429" w:rsidRPr="00C8223A" w:rsidTr="00CC3377">
        <w:trPr>
          <w:trHeight w:val="555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The provision of scaffolding should mean that learners don’t feel frustrated or overwhelmed when completing classwork tasks.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/>
        </w:tc>
      </w:tr>
      <w:tr w:rsidR="00A81429" w:rsidRPr="00C8223A" w:rsidTr="00CC3377">
        <w:trPr>
          <w:trHeight w:val="544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Scaffolding provides learners with as much support as they need until they can do the task on their own.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  <w:tr w:rsidR="00A81429" w:rsidRPr="00C8223A" w:rsidTr="00CC3377">
        <w:trPr>
          <w:trHeight w:val="411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Teachers scaffold when they expect learners to complete tasks at their level of ability.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</w:tr>
      <w:tr w:rsidR="00A81429" w:rsidRPr="00C8223A" w:rsidTr="00CC3377">
        <w:trPr>
          <w:trHeight w:val="461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Scaffolds are provided so that learners avoid making common mistakes when doing the tasks.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  <w:tr w:rsidR="00A81429" w:rsidRPr="00C8223A" w:rsidTr="00CC3377">
        <w:trPr>
          <w:trHeight w:val="241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Learners can provide scaffolds for their own learning.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</w:tr>
      <w:tr w:rsidR="00A81429" w:rsidRPr="00C8223A" w:rsidTr="00CC3377">
        <w:trPr>
          <w:trHeight w:val="400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With scaffolding, children can complete tasks that they wouldn’t be able to do by themselves.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  <w:tr w:rsidR="00A81429" w:rsidRPr="00C8223A" w:rsidTr="00CC3377">
        <w:trPr>
          <w:trHeight w:val="651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A teacher may provide more scaffolding to some learners than others so that all of them can complete a task successfully.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  <w:tr w:rsidR="00A81429" w:rsidRPr="00C8223A" w:rsidTr="00CC3377">
        <w:trPr>
          <w:trHeight w:val="503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The teacher who uses scaffolding lets learners try a task by themselves and only helps them when asked to do so.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</w:tr>
      <w:tr w:rsidR="00A81429" w:rsidRPr="00C8223A" w:rsidTr="00CC3377">
        <w:trPr>
          <w:trHeight w:val="410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Scaffolding is reduced over time so that learners can manage similar tasks more independently.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  <w:tr w:rsidR="00A81429" w:rsidRPr="00C8223A" w:rsidTr="00CC3377">
        <w:trPr>
          <w:trHeight w:val="460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 xml:space="preserve">Successful scaffolding depends on the teacher having a good knowledge of the abilities of learners. 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  <w:tr w:rsidR="00A81429" w:rsidRPr="00C8223A" w:rsidTr="00CC3377">
        <w:trPr>
          <w:trHeight w:val="510"/>
        </w:trPr>
        <w:tc>
          <w:tcPr>
            <w:tcW w:w="7905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For a teacher to design scaffolding effectively, he/she needs clearly to understand the cognitive demands of the task.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X</w:t>
            </w:r>
          </w:p>
        </w:tc>
        <w:tc>
          <w:tcPr>
            <w:tcW w:w="992" w:type="dxa"/>
            <w:vAlign w:val="center"/>
          </w:tcPr>
          <w:p w:rsidR="00A81429" w:rsidRPr="00C8223A" w:rsidRDefault="00A81429" w:rsidP="00CC3377">
            <w:pPr>
              <w:jc w:val="center"/>
            </w:pPr>
          </w:p>
        </w:tc>
      </w:tr>
    </w:tbl>
    <w:p w:rsidR="00A81429" w:rsidRPr="00C8223A" w:rsidRDefault="00A81429" w:rsidP="00A814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429" w:rsidRPr="00C8223A" w:rsidRDefault="00A81429" w:rsidP="00A81429"/>
    <w:p w:rsidR="00A81429" w:rsidRPr="00C8223A" w:rsidRDefault="00A81429" w:rsidP="00A81429">
      <w:r w:rsidRPr="00C8223A">
        <w:br w:type="page"/>
      </w:r>
    </w:p>
    <w:p w:rsidR="00A81429" w:rsidRPr="00C8223A" w:rsidRDefault="00A81429" w:rsidP="00A814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23A">
        <w:rPr>
          <w:rFonts w:ascii="Times New Roman" w:hAnsi="Times New Roman" w:cs="Times New Roman"/>
          <w:sz w:val="24"/>
          <w:szCs w:val="24"/>
        </w:rPr>
        <w:lastRenderedPageBreak/>
        <w:t>Which of the following examples of teacher support do you think are examples of scaffolding?  Provide reason/s for your answer in the space provided.</w:t>
      </w:r>
    </w:p>
    <w:p w:rsidR="00A81429" w:rsidRPr="00C8223A" w:rsidRDefault="00A81429" w:rsidP="00A814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1418"/>
        <w:gridCol w:w="3827"/>
      </w:tblGrid>
      <w:tr w:rsidR="00A81429" w:rsidRPr="00C8223A" w:rsidTr="00CC3377">
        <w:trPr>
          <w:trHeight w:val="1012"/>
        </w:trPr>
        <w:tc>
          <w:tcPr>
            <w:tcW w:w="4962" w:type="dxa"/>
            <w:tcBorders>
              <w:top w:val="nil"/>
              <w:left w:val="nil"/>
            </w:tcBorders>
            <w:vAlign w:val="center"/>
          </w:tcPr>
          <w:p w:rsidR="00A81429" w:rsidRPr="00C8223A" w:rsidRDefault="00A81429" w:rsidP="00CC3377"/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 xml:space="preserve">Is this an example of  scaffolding? 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jc w:val="center"/>
            </w:pPr>
            <w:r w:rsidRPr="00C8223A">
              <w:t>Reason/s</w:t>
            </w:r>
          </w:p>
        </w:tc>
      </w:tr>
      <w:tr w:rsidR="00A81429" w:rsidRPr="00C8223A" w:rsidTr="00CC3377">
        <w:trPr>
          <w:trHeight w:val="548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Introduce and explain the meaning of difficult words in a reading passage before learners read it.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YES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Scaffolding provides enough support so that all learners are able to complete the same task.</w:t>
            </w:r>
          </w:p>
        </w:tc>
      </w:tr>
      <w:tr w:rsidR="00A81429" w:rsidRPr="00C8223A" w:rsidTr="00CC3377">
        <w:trPr>
          <w:trHeight w:val="836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Different reading texts (some basic and others more advanced) are provided to learners with different reading abilities.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NO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Scaffolding provides enough support so that all learners are able to complete the same task.</w:t>
            </w:r>
          </w:p>
        </w:tc>
      </w:tr>
      <w:tr w:rsidR="00A81429" w:rsidRPr="00C8223A" w:rsidTr="00CC3377">
        <w:trPr>
          <w:trHeight w:val="692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 xml:space="preserve">Break a task into several smaller steps, and asking learners to complete one step at a time. 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YES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It reduces the complexity of the task</w:t>
            </w:r>
          </w:p>
        </w:tc>
      </w:tr>
      <w:tr w:rsidR="00A81429" w:rsidRPr="00C8223A" w:rsidTr="00CC3377">
        <w:trPr>
          <w:trHeight w:val="985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Demonstrate how to solve a mathematic problem, before learners solve similar problems in partners or on their own.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YES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Modelling of a pathway towards solving a problem</w:t>
            </w:r>
          </w:p>
        </w:tc>
      </w:tr>
      <w:tr w:rsidR="00A81429" w:rsidRPr="00C8223A" w:rsidTr="00CC3377">
        <w:trPr>
          <w:trHeight w:val="844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 xml:space="preserve">Group learners according to their abilities and allocate different activities for each group to complete. 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NO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Scaffolding provides enough support so that all learners are able to complete the same task.</w:t>
            </w:r>
          </w:p>
        </w:tc>
      </w:tr>
      <w:tr w:rsidR="00A81429" w:rsidRPr="00C8223A" w:rsidTr="00CC3377">
        <w:trPr>
          <w:trHeight w:val="842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The headings and structure of a graphic organizer (e.g. concept map or table of comparison) are provided to children as a frame for their classwork.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YES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It reduces the complexity of the task</w:t>
            </w:r>
          </w:p>
        </w:tc>
      </w:tr>
      <w:tr w:rsidR="00A81429" w:rsidRPr="00C8223A" w:rsidTr="00CC3377">
        <w:trPr>
          <w:trHeight w:val="698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Give learners questions that help them focus attention on relevant parts of a reading text.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YES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It reduces the complexity of the task</w:t>
            </w:r>
          </w:p>
        </w:tc>
      </w:tr>
      <w:tr w:rsidR="00A81429" w:rsidRPr="00C8223A" w:rsidTr="00CC3377">
        <w:trPr>
          <w:trHeight w:val="781"/>
        </w:trPr>
        <w:tc>
          <w:tcPr>
            <w:tcW w:w="4962" w:type="dxa"/>
            <w:vAlign w:val="center"/>
          </w:tcPr>
          <w:p w:rsidR="00A81429" w:rsidRPr="00C8223A" w:rsidRDefault="00A81429" w:rsidP="00A81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23A">
              <w:rPr>
                <w:rFonts w:ascii="Times New Roman" w:hAnsi="Times New Roman" w:cs="Times New Roman"/>
                <w:sz w:val="24"/>
                <w:szCs w:val="24"/>
              </w:rPr>
              <w:t>Give learners a topic to research as an independent self-study project.</w:t>
            </w:r>
          </w:p>
        </w:tc>
        <w:tc>
          <w:tcPr>
            <w:tcW w:w="1418" w:type="dxa"/>
            <w:vAlign w:val="center"/>
          </w:tcPr>
          <w:p w:rsidR="00A81429" w:rsidRPr="00C8223A" w:rsidRDefault="00A81429" w:rsidP="00CC3377">
            <w:pPr>
              <w:jc w:val="center"/>
              <w:rPr>
                <w:i/>
              </w:rPr>
            </w:pPr>
            <w:r w:rsidRPr="00C8223A">
              <w:rPr>
                <w:i/>
              </w:rPr>
              <w:t>NO</w:t>
            </w:r>
          </w:p>
        </w:tc>
        <w:tc>
          <w:tcPr>
            <w:tcW w:w="3827" w:type="dxa"/>
            <w:vAlign w:val="center"/>
          </w:tcPr>
          <w:p w:rsidR="00A81429" w:rsidRPr="00C8223A" w:rsidRDefault="00A81429" w:rsidP="00CC3377">
            <w:pPr>
              <w:rPr>
                <w:i/>
              </w:rPr>
            </w:pPr>
            <w:r w:rsidRPr="00C8223A">
              <w:rPr>
                <w:i/>
              </w:rPr>
              <w:t>No social mediation in the learning.</w:t>
            </w:r>
          </w:p>
        </w:tc>
      </w:tr>
    </w:tbl>
    <w:p w:rsidR="00A81429" w:rsidRPr="00C8223A" w:rsidRDefault="00A81429" w:rsidP="00A81429"/>
    <w:p w:rsidR="00A81429" w:rsidRPr="00C8223A" w:rsidRDefault="00A81429" w:rsidP="00A81429">
      <w:pPr>
        <w:spacing w:line="360" w:lineRule="auto"/>
      </w:pPr>
    </w:p>
    <w:p w:rsidR="00A81429" w:rsidRPr="00C8223A" w:rsidRDefault="00A81429" w:rsidP="00A81429"/>
    <w:p w:rsidR="009E3088" w:rsidRDefault="009E3088">
      <w:bookmarkStart w:id="0" w:name="_GoBack"/>
      <w:bookmarkEnd w:id="0"/>
    </w:p>
    <w:sectPr w:rsidR="009E3088" w:rsidSect="00E719D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297"/>
      <w:docPartObj>
        <w:docPartGallery w:val="Page Numbers (Bottom of Page)"/>
        <w:docPartUnique/>
      </w:docPartObj>
    </w:sdtPr>
    <w:sdtEndPr/>
    <w:sdtContent>
      <w:p w:rsidR="004F63A6" w:rsidRDefault="00A814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63A6" w:rsidRDefault="00A8142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644BD"/>
    <w:multiLevelType w:val="hybridMultilevel"/>
    <w:tmpl w:val="9BDCB6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E54888"/>
    <w:multiLevelType w:val="hybridMultilevel"/>
    <w:tmpl w:val="BBA095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1E256F"/>
    <w:multiLevelType w:val="hybridMultilevel"/>
    <w:tmpl w:val="423EA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29"/>
    <w:rsid w:val="00204757"/>
    <w:rsid w:val="002B4B30"/>
    <w:rsid w:val="009E3088"/>
    <w:rsid w:val="00A8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4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8142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8142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1429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4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8142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8142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142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2016-09-29T16:57:00Z</dcterms:created>
  <dcterms:modified xsi:type="dcterms:W3CDTF">2016-09-29T16:57:00Z</dcterms:modified>
</cp:coreProperties>
</file>